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1FDE0" w14:textId="012EEFC4" w:rsidR="00D470EF" w:rsidRDefault="00913BF2" w:rsidP="00913BF2">
      <w:pPr>
        <w:pStyle w:val="Kopfzeile"/>
        <w:tabs>
          <w:tab w:val="left" w:pos="708"/>
        </w:tabs>
        <w:rPr>
          <w:rFonts w:ascii="Arial" w:hAnsi="Arial" w:cs="Arial"/>
          <w:sz w:val="22"/>
          <w:u w:val="single"/>
        </w:rPr>
      </w:pPr>
      <w:r w:rsidRPr="00913BF2">
        <w:rPr>
          <w:rFonts w:ascii="Arial" w:hAnsi="Arial" w:cs="Arial"/>
          <w:sz w:val="22"/>
          <w:u w:val="single"/>
        </w:rPr>
        <w:t xml:space="preserve">uRage </w:t>
      </w:r>
      <w:r w:rsidR="00D8071B">
        <w:rPr>
          <w:rFonts w:ascii="Arial" w:hAnsi="Arial" w:cs="Arial"/>
          <w:sz w:val="22"/>
          <w:u w:val="single"/>
        </w:rPr>
        <w:t xml:space="preserve">Gaming Maus </w:t>
      </w:r>
      <w:r w:rsidRPr="00913BF2">
        <w:rPr>
          <w:rFonts w:ascii="Arial" w:hAnsi="Arial" w:cs="Arial"/>
          <w:sz w:val="22"/>
          <w:u w:val="single"/>
        </w:rPr>
        <w:t>„Reaper 410</w:t>
      </w:r>
    </w:p>
    <w:p w14:paraId="299A1A91" w14:textId="77777777" w:rsidR="00495EFA" w:rsidRDefault="00495EFA" w:rsidP="00913BF2">
      <w:pPr>
        <w:pStyle w:val="Kopfzeile"/>
        <w:tabs>
          <w:tab w:val="left" w:pos="708"/>
        </w:tabs>
        <w:rPr>
          <w:rFonts w:ascii="Arial" w:hAnsi="Arial" w:cs="Arial"/>
          <w:sz w:val="22"/>
          <w:u w:val="single"/>
        </w:rPr>
      </w:pPr>
    </w:p>
    <w:p w14:paraId="66264FF6" w14:textId="77777777" w:rsidR="00913BF2" w:rsidRPr="0080771E" w:rsidRDefault="00913BF2" w:rsidP="00913BF2">
      <w:pPr>
        <w:pStyle w:val="Kopfzeile"/>
        <w:tabs>
          <w:tab w:val="left" w:pos="708"/>
        </w:tabs>
        <w:rPr>
          <w:rFonts w:ascii="Arial" w:hAnsi="Arial" w:cs="Arial"/>
          <w:sz w:val="22"/>
          <w:u w:val="single"/>
        </w:rPr>
      </w:pPr>
    </w:p>
    <w:p w14:paraId="4A20DEF3" w14:textId="106A98C8" w:rsidR="009F1CE3" w:rsidRPr="00080AB8" w:rsidRDefault="00D8071B" w:rsidP="00D470EF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80AB8">
        <w:rPr>
          <w:rFonts w:ascii="Arial" w:hAnsi="Arial" w:cs="Arial"/>
          <w:b/>
          <w:sz w:val="28"/>
          <w:szCs w:val="28"/>
        </w:rPr>
        <w:t>Lichtgeschwindigkeit und Präzision</w:t>
      </w:r>
    </w:p>
    <w:p w14:paraId="45A06B51" w14:textId="77777777" w:rsidR="001E0E32" w:rsidRPr="00080AB8" w:rsidRDefault="001E0E32" w:rsidP="00D470EF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141F3992" w14:textId="77777777" w:rsidR="00D8071B" w:rsidRPr="00D8071B" w:rsidRDefault="00D8071B" w:rsidP="00D8071B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8071B">
        <w:rPr>
          <w:rFonts w:ascii="Arial" w:hAnsi="Arial" w:cs="Arial"/>
          <w:bCs/>
          <w:sz w:val="22"/>
          <w:szCs w:val="22"/>
        </w:rPr>
        <w:t xml:space="preserve">Reaktionsschnelligkeit ist wichtig, vor allem in Shootern oder Echtzeitstrategiespielen. uRage stellt mit der „Reaper 410“ eine Maus vor, deren Tasten durch die TTC-Optical Switches mit einer Lebensdauer von 80 Millionen Klicks in Lichtgeschwindigkeit auslösen. </w:t>
      </w:r>
    </w:p>
    <w:p w14:paraId="0CF048B2" w14:textId="160929C0" w:rsidR="00D8071B" w:rsidRPr="00D8071B" w:rsidRDefault="00495EFA" w:rsidP="00D8071B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1A83C6" wp14:editId="659866F0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884401035" name="Grafik 1" descr="Ein Bild, das Computermaus, Elektronisches Gerät, peripher, Eingabe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401035" name="Grafik 1" descr="Ein Bild, das Computermaus, Elektronisches Gerät, peripher, Eingabegerä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71B" w:rsidRPr="00D8071B">
        <w:rPr>
          <w:rFonts w:ascii="Arial" w:hAnsi="Arial" w:cs="Arial"/>
          <w:bCs/>
          <w:sz w:val="22"/>
          <w:szCs w:val="22"/>
        </w:rPr>
        <w:t xml:space="preserve">Die präzise Rechtshänder-Gaming-Maus verwendet den PMW3360 Sensor und bietet eine native Auflösung </w:t>
      </w:r>
      <w:r w:rsidR="00C43AAC">
        <w:rPr>
          <w:rFonts w:ascii="Arial" w:hAnsi="Arial" w:cs="Arial"/>
          <w:bCs/>
          <w:sz w:val="22"/>
          <w:szCs w:val="22"/>
        </w:rPr>
        <w:t xml:space="preserve">von </w:t>
      </w:r>
      <w:r w:rsidR="00D8071B" w:rsidRPr="00D8071B">
        <w:rPr>
          <w:rFonts w:ascii="Arial" w:hAnsi="Arial" w:cs="Arial"/>
          <w:bCs/>
          <w:sz w:val="22"/>
          <w:szCs w:val="22"/>
        </w:rPr>
        <w:t>bis zu 12000 dpi und einer Reaktionszeit von 1</w:t>
      </w:r>
      <w:r w:rsidR="00080AB8">
        <w:rPr>
          <w:rFonts w:ascii="Arial" w:hAnsi="Arial" w:cs="Arial"/>
          <w:bCs/>
          <w:sz w:val="22"/>
          <w:szCs w:val="22"/>
        </w:rPr>
        <w:t xml:space="preserve"> </w:t>
      </w:r>
      <w:r w:rsidR="00D8071B" w:rsidRPr="00D8071B">
        <w:rPr>
          <w:rFonts w:ascii="Arial" w:hAnsi="Arial" w:cs="Arial"/>
          <w:bCs/>
          <w:sz w:val="22"/>
          <w:szCs w:val="22"/>
        </w:rPr>
        <w:t>ms – schnell genug in jeder Matchsituation.</w:t>
      </w:r>
    </w:p>
    <w:p w14:paraId="7921800B" w14:textId="03513C80" w:rsidR="00D8071B" w:rsidRPr="00D8071B" w:rsidRDefault="00D8071B" w:rsidP="00D8071B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8071B">
        <w:rPr>
          <w:rFonts w:ascii="Arial" w:hAnsi="Arial" w:cs="Arial"/>
          <w:bCs/>
          <w:sz w:val="22"/>
          <w:szCs w:val="22"/>
        </w:rPr>
        <w:t xml:space="preserve">Die beständigen Mausgleiter aus reinem PTFE gleiten sanft und präzise über jede Oberfläche, während das flexible Kabel größte Bewegungsfreiheit bietet. Zudem ist das </w:t>
      </w:r>
      <w:r w:rsidR="00080AB8">
        <w:rPr>
          <w:rFonts w:ascii="Arial" w:hAnsi="Arial" w:cs="Arial"/>
          <w:bCs/>
          <w:sz w:val="22"/>
          <w:szCs w:val="22"/>
        </w:rPr>
        <w:t>zwei</w:t>
      </w:r>
      <w:r w:rsidRPr="00D8071B">
        <w:rPr>
          <w:rFonts w:ascii="Arial" w:hAnsi="Arial" w:cs="Arial"/>
          <w:bCs/>
          <w:sz w:val="22"/>
          <w:szCs w:val="22"/>
        </w:rPr>
        <w:t xml:space="preserve"> Meter lange uFlex Kabel abnehmbar und wird mit dem Stoffkabelbinder nach dem Aufrollen für den Transport fixiert.</w:t>
      </w:r>
    </w:p>
    <w:p w14:paraId="3CE6B667" w14:textId="5E8ABBE9" w:rsidR="00736761" w:rsidRDefault="00D8071B" w:rsidP="00D8071B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8071B">
        <w:rPr>
          <w:rFonts w:ascii="Arial" w:hAnsi="Arial" w:cs="Arial"/>
          <w:bCs/>
          <w:sz w:val="22"/>
          <w:szCs w:val="22"/>
        </w:rPr>
        <w:t>Für die höchsten Ansprüche an Individualität lassen sich neben den sieben Tasten (inklusive zweier dpi-Tasten) auch Beleuchtung und Profile über die Gamingsoftware programmieren. Im On-Board Speicher gesichert</w:t>
      </w:r>
      <w:r w:rsidR="00080AB8">
        <w:rPr>
          <w:rFonts w:ascii="Arial" w:hAnsi="Arial" w:cs="Arial"/>
          <w:bCs/>
          <w:sz w:val="22"/>
          <w:szCs w:val="22"/>
        </w:rPr>
        <w:t>,</w:t>
      </w:r>
      <w:r w:rsidRPr="00D8071B">
        <w:rPr>
          <w:rFonts w:ascii="Arial" w:hAnsi="Arial" w:cs="Arial"/>
          <w:bCs/>
          <w:sz w:val="22"/>
          <w:szCs w:val="22"/>
        </w:rPr>
        <w:t xml:space="preserve"> ist die Maus so auf jedem System schnell einsatzfähig.</w:t>
      </w:r>
    </w:p>
    <w:p w14:paraId="394425F2" w14:textId="77777777" w:rsidR="00D470EF" w:rsidRDefault="00D470EF" w:rsidP="00D470EF">
      <w:pPr>
        <w:pStyle w:val="Kopfzeile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</w:rPr>
      </w:pPr>
    </w:p>
    <w:p w14:paraId="06709700" w14:textId="3F060F6F" w:rsidR="00992971" w:rsidRDefault="00D470EF" w:rsidP="00C33C1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  <w:r w:rsidRPr="00495EFA">
        <w:rPr>
          <w:rFonts w:ascii="Arial" w:hAnsi="Arial" w:cs="Arial"/>
          <w:b/>
          <w:bCs/>
          <w:sz w:val="18"/>
          <w:szCs w:val="18"/>
        </w:rPr>
        <w:t xml:space="preserve">Art.-Nr. </w:t>
      </w:r>
      <w:r w:rsidR="00F120F3" w:rsidRPr="00495EFA">
        <w:rPr>
          <w:rFonts w:ascii="Arial" w:hAnsi="Arial" w:cs="Arial"/>
          <w:b/>
          <w:bCs/>
          <w:sz w:val="18"/>
          <w:szCs w:val="18"/>
        </w:rPr>
        <w:t>217840</w:t>
      </w:r>
      <w:r w:rsidR="00F0663A" w:rsidRPr="00495EFA">
        <w:rPr>
          <w:rFonts w:ascii="Arial" w:hAnsi="Arial" w:cs="Arial"/>
          <w:b/>
          <w:bCs/>
          <w:sz w:val="18"/>
          <w:szCs w:val="18"/>
        </w:rPr>
        <w:t xml:space="preserve"> </w:t>
      </w:r>
      <w:r w:rsidR="00F0663A" w:rsidRPr="00495EFA">
        <w:rPr>
          <w:rFonts w:ascii="Arial" w:hAnsi="Arial" w:cs="Arial"/>
          <w:sz w:val="18"/>
          <w:szCs w:val="18"/>
        </w:rPr>
        <w:t xml:space="preserve">uRage Gaming-Maus "Reaper 410"; </w:t>
      </w:r>
      <w:r w:rsidRPr="00495EFA">
        <w:rPr>
          <w:rFonts w:ascii="Arial" w:hAnsi="Arial" w:cs="Arial"/>
          <w:sz w:val="18"/>
          <w:szCs w:val="18"/>
        </w:rPr>
        <w:t>UPE</w:t>
      </w:r>
      <w:r w:rsidRPr="00495EFA">
        <w:rPr>
          <w:rFonts w:ascii="Arial" w:hAnsi="Arial" w:cs="Arial"/>
          <w:sz w:val="18"/>
          <w:szCs w:val="18"/>
          <w:vertAlign w:val="superscript"/>
        </w:rPr>
        <w:t>1</w:t>
      </w:r>
      <w:r w:rsidRPr="00495EFA">
        <w:rPr>
          <w:rFonts w:ascii="Arial" w:hAnsi="Arial" w:cs="Arial"/>
          <w:sz w:val="18"/>
          <w:szCs w:val="18"/>
        </w:rPr>
        <w:t xml:space="preserve">: </w:t>
      </w:r>
      <w:r w:rsidR="002C77BA" w:rsidRPr="00495EFA">
        <w:rPr>
          <w:rFonts w:ascii="Arial" w:hAnsi="Arial" w:cs="Arial"/>
          <w:sz w:val="18"/>
          <w:szCs w:val="18"/>
        </w:rPr>
        <w:t>49,99</w:t>
      </w:r>
      <w:r w:rsidRPr="00495EFA">
        <w:rPr>
          <w:rFonts w:ascii="Arial" w:hAnsi="Arial" w:cs="Arial"/>
          <w:sz w:val="18"/>
          <w:szCs w:val="18"/>
        </w:rPr>
        <w:t xml:space="preserve"> EUR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vertAlign w:val="superscript"/>
        </w:rPr>
        <w:t xml:space="preserve">1 </w:t>
      </w:r>
      <w:r>
        <w:rPr>
          <w:rFonts w:ascii="Arial" w:hAnsi="Arial" w:cs="Arial"/>
          <w:sz w:val="16"/>
        </w:rPr>
        <w:t>Unverbindliche Preisempfehlung des Hersteller</w:t>
      </w:r>
      <w:r w:rsidR="00C21C11">
        <w:rPr>
          <w:rFonts w:ascii="Arial" w:hAnsi="Arial" w:cs="Arial"/>
          <w:sz w:val="16"/>
        </w:rPr>
        <w:t>s</w:t>
      </w:r>
    </w:p>
    <w:p w14:paraId="285D8590" w14:textId="77777777" w:rsidR="004C5612" w:rsidRDefault="004C5612" w:rsidP="00C33C1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</w:p>
    <w:p w14:paraId="26D99F62" w14:textId="77777777" w:rsidR="004C5612" w:rsidRDefault="004C5612" w:rsidP="00C33C1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</w:p>
    <w:p w14:paraId="19FD5A16" w14:textId="77777777" w:rsidR="004C5612" w:rsidRDefault="004C5612" w:rsidP="00C33C1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</w:p>
    <w:p w14:paraId="6B4B2190" w14:textId="77777777" w:rsidR="004C5612" w:rsidRDefault="004C5612" w:rsidP="00C33C1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</w:p>
    <w:p w14:paraId="3C537D36" w14:textId="77777777" w:rsidR="004C5612" w:rsidRDefault="004C5612" w:rsidP="00C33C1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</w:p>
    <w:p w14:paraId="69F749AC" w14:textId="77777777" w:rsidR="004C5612" w:rsidRDefault="004C5612" w:rsidP="00C33C1D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16"/>
        </w:rPr>
      </w:pPr>
    </w:p>
    <w:p w14:paraId="4ED22925" w14:textId="77777777" w:rsidR="004C5612" w:rsidRPr="00BD3BF7" w:rsidRDefault="004C5612" w:rsidP="004C5612">
      <w:pPr>
        <w:pStyle w:val="Kopfzeile"/>
        <w:tabs>
          <w:tab w:val="left" w:pos="708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BD3BF7">
        <w:rPr>
          <w:rFonts w:ascii="Arial" w:hAnsi="Arial" w:cs="Arial"/>
          <w:b/>
          <w:bCs/>
          <w:sz w:val="16"/>
          <w:szCs w:val="16"/>
        </w:rPr>
        <w:t>Über uRage</w:t>
      </w:r>
    </w:p>
    <w:p w14:paraId="4E563A77" w14:textId="451C3134" w:rsidR="004C5612" w:rsidRPr="00D470EF" w:rsidRDefault="004C5612" w:rsidP="00495EFA">
      <w:pPr>
        <w:pStyle w:val="Kopfzeile"/>
        <w:tabs>
          <w:tab w:val="left" w:pos="708"/>
        </w:tabs>
        <w:spacing w:line="360" w:lineRule="auto"/>
      </w:pPr>
      <w:r w:rsidRPr="00BD3BF7">
        <w:rPr>
          <w:rFonts w:ascii="Arial" w:hAnsi="Arial" w:cs="Arial"/>
          <w:sz w:val="16"/>
          <w:szCs w:val="16"/>
        </w:rPr>
        <w:t>Die deutsche Marke uRage begleitet Gamer aller Spielstärken mit perfekt abgestimmtem Zubehör durch alle Levels. Casual-Gamer, Semi-Profis und E-Sport-Teams finden bei uRage ein breit aufgestelltes Portfolio mit Tastaturen, Mäusen. Webcams, Mikros und mehr.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Mehr Infos unter</w:t>
      </w:r>
      <w:r w:rsidRPr="00BD3BF7">
        <w:rPr>
          <w:rFonts w:ascii="Arial" w:hAnsi="Arial" w:cs="Arial"/>
          <w:sz w:val="16"/>
          <w:szCs w:val="16"/>
        </w:rPr>
        <w:t xml:space="preserve"> www.urage.com</w:t>
      </w:r>
    </w:p>
    <w:sectPr w:rsidR="004C5612" w:rsidRPr="00D470EF" w:rsidSect="00AF2D21">
      <w:headerReference w:type="default" r:id="rId9"/>
      <w:footerReference w:type="default" r:id="rId10"/>
      <w:pgSz w:w="11906" w:h="16838" w:code="9"/>
      <w:pgMar w:top="1977" w:right="3506" w:bottom="1418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8196" w14:textId="77777777" w:rsidR="00DD7BCE" w:rsidRDefault="00DD7BCE">
      <w:r>
        <w:separator/>
      </w:r>
    </w:p>
  </w:endnote>
  <w:endnote w:type="continuationSeparator" w:id="0">
    <w:p w14:paraId="038A915B" w14:textId="77777777" w:rsidR="00DD7BCE" w:rsidRDefault="00D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5608" w14:textId="77777777" w:rsidR="00D470EF" w:rsidRPr="004C4E33" w:rsidRDefault="00686E9B" w:rsidP="00D470EF">
    <w:pPr>
      <w:spacing w:line="288" w:lineRule="auto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1B154D" wp14:editId="700D3690">
              <wp:simplePos x="0" y="0"/>
              <wp:positionH relativeFrom="column">
                <wp:posOffset>4481195</wp:posOffset>
              </wp:positionH>
              <wp:positionV relativeFrom="paragraph">
                <wp:posOffset>-3073400</wp:posOffset>
              </wp:positionV>
              <wp:extent cx="2028825" cy="32575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325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CDB05" w14:textId="77777777" w:rsidR="00D470EF" w:rsidRPr="00BE1756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BE1756">
                            <w:t>Infos für Endverbraucher</w:t>
                          </w:r>
                        </w:p>
                        <w:p w14:paraId="7DEB0164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</w:rPr>
                            <w:t xml:space="preserve">Tel. </w:t>
                          </w:r>
                          <w:r w:rsidR="004C4E33" w:rsidRPr="004C4E33">
                            <w:rPr>
                              <w:rFonts w:ascii="Arial" w:hAnsi="Arial" w:cs="Arial"/>
                              <w:sz w:val="16"/>
                            </w:rPr>
                            <w:t>+49 / (0) 89 / 2000 745 02.</w:t>
                          </w:r>
                        </w:p>
                        <w:p w14:paraId="3BA14A78" w14:textId="77777777" w:rsidR="00D470EF" w:rsidRPr="00BE1756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35B2C239" w14:textId="77777777" w:rsidR="00D470EF" w:rsidRPr="00BE1756" w:rsidRDefault="00C43AAC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" w:history="1">
                            <w:r w:rsidR="00040314" w:rsidRPr="00BE1756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www.urage.com</w:t>
                            </w:r>
                          </w:hyperlink>
                        </w:p>
                        <w:p w14:paraId="25D1DC60" w14:textId="77777777" w:rsidR="00686E9B" w:rsidRPr="00686E9B" w:rsidRDefault="00686E9B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</w:p>
                        <w:p w14:paraId="7F001647" w14:textId="77777777" w:rsidR="00D470EF" w:rsidRPr="00686E9B" w:rsidRDefault="00D470EF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4163A5F7" w14:textId="77777777" w:rsidR="00D470EF" w:rsidRPr="00686E9B" w:rsidRDefault="00040314" w:rsidP="00D470EF">
                          <w:pPr>
                            <w:pStyle w:val="berschrift9"/>
                            <w:spacing w:line="360" w:lineRule="auto"/>
                          </w:pPr>
                          <w:r w:rsidRPr="00686E9B">
                            <w:t xml:space="preserve">uRage </w:t>
                          </w:r>
                          <w:r w:rsidR="00D470EF" w:rsidRPr="00686E9B">
                            <w:t>Presseteam</w:t>
                          </w:r>
                        </w:p>
                        <w:p w14:paraId="26E2DE75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-244</w:t>
                          </w:r>
                        </w:p>
                        <w:p w14:paraId="687CED4B" w14:textId="77777777" w:rsidR="00D470EF" w:rsidRDefault="00D470EF" w:rsidP="00D470EF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-913</w:t>
                          </w:r>
                        </w:p>
                        <w:p w14:paraId="1BA83854" w14:textId="77777777" w:rsidR="00D470EF" w:rsidRPr="00EE61A7" w:rsidRDefault="00D470EF" w:rsidP="00D470EF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Tanja Maier </w:t>
                          </w:r>
                          <w:r w:rsidR="00BE1756"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-</w:t>
                          </w:r>
                          <w:r w:rsidRPr="00EE61A7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>410</w:t>
                          </w:r>
                        </w:p>
                        <w:p w14:paraId="1F85BF71" w14:textId="77777777" w:rsidR="00D470EF" w:rsidRPr="00665F62" w:rsidRDefault="00C43AAC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="00665F62" w:rsidRPr="00665F62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presse-news@urage.com</w:t>
                            </w:r>
                          </w:hyperlink>
                        </w:p>
                        <w:p w14:paraId="690E0C1E" w14:textId="77777777" w:rsidR="00FA6AC9" w:rsidRPr="004C4E33" w:rsidRDefault="004C4E33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  <w:u w:val="single"/>
                              <w:lang w:val="en-US"/>
                            </w:rPr>
                          </w:pPr>
                          <w:r w:rsidRPr="004C4E33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https://www.urage.com/Presse</w:t>
                          </w:r>
                        </w:p>
                        <w:p w14:paraId="5AF3D255" w14:textId="77777777" w:rsidR="00FA6AC9" w:rsidRPr="00EE61A7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56D8F53F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uRage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–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Designed and engineered in Germany,</w:t>
                          </w:r>
                          <w:r w:rsidR="00BE175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distributed by Hama, </w:t>
                          </w:r>
                        </w:p>
                        <w:p w14:paraId="5C456114" w14:textId="77777777" w:rsidR="00FA6AC9" w:rsidRPr="00B72EB9" w:rsidRDefault="00FA6AC9" w:rsidP="00FA6AC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B72EB9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8665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 Monheim.</w:t>
                          </w:r>
                        </w:p>
                        <w:p w14:paraId="6CAA2B62" w14:textId="77777777" w:rsidR="00FA6AC9" w:rsidRPr="00BE1756" w:rsidRDefault="00FA6AC9" w:rsidP="00D470EF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574F36C0" w14:textId="77777777" w:rsidR="00D470EF" w:rsidRPr="00BE1756" w:rsidRDefault="00D470EF" w:rsidP="00D470EF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</w:p>
                        <w:p w14:paraId="14F4502D" w14:textId="77777777" w:rsidR="00D470EF" w:rsidRPr="00BE1756" w:rsidRDefault="00495EFA" w:rsidP="00D470EF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hyperlink r:id="rId3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US"/>
                              </w:rPr>
                              <w:t>www.hama.de</w:t>
                            </w:r>
                          </w:hyperlink>
                        </w:p>
                        <w:p w14:paraId="7BB47B74" w14:textId="77777777" w:rsidR="00D470EF" w:rsidRPr="00BE1756" w:rsidRDefault="00C43AAC" w:rsidP="00D470EF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</w:pPr>
                          <w:hyperlink r:id="rId4" w:history="1">
                            <w:r w:rsidR="00D470EF" w:rsidRPr="00BE1756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55F0F851" w14:textId="77777777" w:rsidR="00D470EF" w:rsidRDefault="00D470EF" w:rsidP="00D470EF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 xml:space="preserve">               </w:t>
                          </w:r>
                          <w:r w:rsidRPr="00BE1756">
                            <w:rPr>
                              <w:rFonts w:ascii="Arial" w:hAnsi="Arial" w:cs="Arial"/>
                              <w:sz w:val="16"/>
                              <w:szCs w:val="20"/>
                              <w:lang w:val="en-US"/>
                            </w:rPr>
                            <w:tab/>
                          </w:r>
                          <w:hyperlink r:id="rId5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187319EA" w14:textId="77777777" w:rsidR="00D470EF" w:rsidRPr="00263F45" w:rsidRDefault="00D470EF" w:rsidP="00D470EF"/>
                      </w:txbxContent>
                    </wps:txbx>
                    <wps:bodyPr rot="0" vert="horz" wrap="square" lIns="91440" tIns="122400" rIns="9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B154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52.85pt;margin-top:-242pt;width:159.7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" stroked="f">
              <v:textbox inset=",3.4mm,2.5mm">
                <w:txbxContent>
                  <w:p w14:paraId="117CDB05" w14:textId="77777777" w:rsidR="00D470EF" w:rsidRPr="00BE1756" w:rsidRDefault="00040314" w:rsidP="00D470EF">
                    <w:pPr>
                      <w:pStyle w:val="berschrift9"/>
                      <w:spacing w:line="360" w:lineRule="auto"/>
                    </w:pPr>
                    <w:r w:rsidRPr="00BE1756">
                      <w:t>Infos für Endverbraucher</w:t>
                    </w:r>
                  </w:p>
                  <w:p w14:paraId="7DEB0164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</w:rPr>
                      <w:t xml:space="preserve">Tel. </w:t>
                    </w:r>
                    <w:r w:rsidR="004C4E33" w:rsidRPr="004C4E33">
                      <w:rPr>
                        <w:rFonts w:ascii="Arial" w:hAnsi="Arial" w:cs="Arial"/>
                        <w:sz w:val="16"/>
                      </w:rPr>
                      <w:t>+49 / (0) 89 / 2000 745 02.</w:t>
                    </w:r>
                  </w:p>
                  <w:p w14:paraId="3BA14A78" w14:textId="77777777" w:rsidR="00D470EF" w:rsidRPr="00BE1756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35B2C239" w14:textId="77777777" w:rsidR="00D470EF" w:rsidRPr="00BE1756" w:rsidRDefault="00C43AAC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6" w:history="1">
                      <w:r w:rsidR="00040314" w:rsidRPr="00BE1756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www.urage.com</w:t>
                      </w:r>
                    </w:hyperlink>
                  </w:p>
                  <w:p w14:paraId="25D1DC60" w14:textId="77777777" w:rsidR="00686E9B" w:rsidRPr="00686E9B" w:rsidRDefault="00686E9B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</w:p>
                  <w:p w14:paraId="7F001647" w14:textId="77777777" w:rsidR="00D470EF" w:rsidRPr="00686E9B" w:rsidRDefault="00D470EF" w:rsidP="00D470EF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4163A5F7" w14:textId="77777777" w:rsidR="00D470EF" w:rsidRPr="00686E9B" w:rsidRDefault="00040314" w:rsidP="00D470EF">
                    <w:pPr>
                      <w:pStyle w:val="berschrift9"/>
                      <w:spacing w:line="360" w:lineRule="auto"/>
                    </w:pPr>
                    <w:r w:rsidRPr="00686E9B">
                      <w:t xml:space="preserve">uRage </w:t>
                    </w:r>
                    <w:r w:rsidR="00D470EF" w:rsidRPr="00686E9B">
                      <w:t>Presseteam</w:t>
                    </w:r>
                  </w:p>
                  <w:p w14:paraId="26E2DE75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-244</w:t>
                    </w:r>
                  </w:p>
                  <w:p w14:paraId="687CED4B" w14:textId="77777777" w:rsidR="00D470EF" w:rsidRDefault="00D470EF" w:rsidP="00D470EF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-913</w:t>
                    </w:r>
                  </w:p>
                  <w:p w14:paraId="1BA83854" w14:textId="77777777" w:rsidR="00D470EF" w:rsidRPr="00EE61A7" w:rsidRDefault="00D470EF" w:rsidP="00D470EF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Tanja Maier </w:t>
                    </w:r>
                    <w:r w:rsidR="00BE1756"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-</w:t>
                    </w:r>
                    <w:r w:rsidRPr="00EE61A7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>410</w:t>
                    </w:r>
                  </w:p>
                  <w:p w14:paraId="1F85BF71" w14:textId="77777777" w:rsidR="00D470EF" w:rsidRPr="00665F62" w:rsidRDefault="00C43AAC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7" w:history="1">
                      <w:r w:rsidR="00665F62" w:rsidRPr="00665F62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presse-news@urage.com</w:t>
                      </w:r>
                    </w:hyperlink>
                  </w:p>
                  <w:p w14:paraId="690E0C1E" w14:textId="77777777" w:rsidR="00FA6AC9" w:rsidRPr="004C4E33" w:rsidRDefault="004C4E33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4C4E33">
                      <w:rPr>
                        <w:rFonts w:ascii="Arial" w:hAnsi="Arial" w:cs="Arial"/>
                        <w:color w:val="0070C0"/>
                        <w:sz w:val="16"/>
                        <w:szCs w:val="16"/>
                        <w:u w:val="single"/>
                        <w:lang w:val="en-US"/>
                      </w:rPr>
                      <w:t>https://www.urage.com/Presse</w:t>
                    </w:r>
                  </w:p>
                  <w:p w14:paraId="5AF3D255" w14:textId="77777777" w:rsidR="00FA6AC9" w:rsidRPr="00EE61A7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56D8F53F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uRage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–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Designed and engineered in Germany,</w:t>
                    </w:r>
                    <w:r w:rsidR="00BE175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distributed by Hama, </w:t>
                    </w:r>
                  </w:p>
                  <w:p w14:paraId="5C456114" w14:textId="77777777" w:rsidR="00FA6AC9" w:rsidRPr="00B72EB9" w:rsidRDefault="00FA6AC9" w:rsidP="00FA6AC9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B72EB9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8665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 Monheim.</w:t>
                    </w:r>
                  </w:p>
                  <w:p w14:paraId="6CAA2B62" w14:textId="77777777" w:rsidR="00FA6AC9" w:rsidRPr="00BE1756" w:rsidRDefault="00FA6AC9" w:rsidP="00D470EF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574F36C0" w14:textId="77777777" w:rsidR="00D470EF" w:rsidRPr="00BE1756" w:rsidRDefault="00D470EF" w:rsidP="00D470EF">
                    <w:pPr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</w:p>
                  <w:p w14:paraId="14F4502D" w14:textId="77777777" w:rsidR="00D470EF" w:rsidRPr="00BE1756" w:rsidRDefault="00495EFA" w:rsidP="00D470EF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hyperlink r:id="rId8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lang w:val="en-US"/>
                        </w:rPr>
                        <w:t>www.hama.de</w:t>
                      </w:r>
                    </w:hyperlink>
                  </w:p>
                  <w:p w14:paraId="7BB47B74" w14:textId="77777777" w:rsidR="00D470EF" w:rsidRPr="00BE1756" w:rsidRDefault="00C43AAC" w:rsidP="00D470EF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</w:pPr>
                    <w:hyperlink r:id="rId9" w:history="1">
                      <w:r w:rsidR="00D470EF" w:rsidRPr="00BE1756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55F0F851" w14:textId="77777777" w:rsidR="00D470EF" w:rsidRDefault="00D470EF" w:rsidP="00D470EF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 xml:space="preserve">               </w:t>
                    </w:r>
                    <w:r w:rsidRPr="00BE1756">
                      <w:rPr>
                        <w:rFonts w:ascii="Arial" w:hAnsi="Arial" w:cs="Arial"/>
                        <w:sz w:val="16"/>
                        <w:szCs w:val="20"/>
                        <w:lang w:val="en-US"/>
                      </w:rPr>
                      <w:tab/>
                    </w:r>
                    <w:hyperlink r:id="rId10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187319EA" w14:textId="77777777" w:rsidR="00D470EF" w:rsidRPr="00263F45" w:rsidRDefault="00D470EF" w:rsidP="00D470EF"/>
                </w:txbxContent>
              </v:textbox>
            </v:shape>
          </w:pict>
        </mc:Fallback>
      </mc:AlternateContent>
    </w:r>
    <w:r w:rsidR="00C21C1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F31B70" wp14:editId="1A706B89">
              <wp:simplePos x="0" y="0"/>
              <wp:positionH relativeFrom="column">
                <wp:posOffset>4511675</wp:posOffset>
              </wp:positionH>
              <wp:positionV relativeFrom="paragraph">
                <wp:posOffset>-2854960</wp:posOffset>
              </wp:positionV>
              <wp:extent cx="1828800" cy="29718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D187C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Kontakt</w:t>
                          </w:r>
                        </w:p>
                        <w:p w14:paraId="3C913280" w14:textId="77777777" w:rsidR="00196929" w:rsidRPr="00263F45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63F45">
                            <w:rPr>
                              <w:rFonts w:ascii="Arial" w:hAnsi="Arial" w:cs="Arial"/>
                              <w:sz w:val="16"/>
                            </w:rPr>
                            <w:t>Hama GmbH &amp; Co KG</w:t>
                          </w:r>
                        </w:p>
                        <w:p w14:paraId="294B3018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86652 Monheim/Bayern</w:t>
                          </w:r>
                        </w:p>
                        <w:p w14:paraId="4480C928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GERMANY</w:t>
                          </w:r>
                        </w:p>
                        <w:p w14:paraId="1BB1E577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Tel. +49 9091/502-0</w:t>
                          </w:r>
                        </w:p>
                        <w:p w14:paraId="12BCC938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GB"/>
                            </w:rPr>
                          </w:pPr>
                        </w:p>
                        <w:p w14:paraId="6F802BA7" w14:textId="77777777" w:rsidR="00196929" w:rsidRPr="00263F45" w:rsidRDefault="00C43AAC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lang w:val="en-US"/>
                            </w:rPr>
                          </w:pPr>
                          <w:hyperlink r:id="rId11" w:history="1">
                            <w:r w:rsidR="00196929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lang w:val="en-GB"/>
                              </w:rPr>
                              <w:t>www.hama.de</w:t>
                            </w:r>
                          </w:hyperlink>
                        </w:p>
                        <w:p w14:paraId="23179C5B" w14:textId="77777777" w:rsidR="00196929" w:rsidRPr="00263F45" w:rsidRDefault="00495EFA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US"/>
                            </w:rPr>
                          </w:pPr>
                          <w:hyperlink r:id="rId12" w:history="1">
                            <w:r w:rsidR="00196929" w:rsidRPr="00263F45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US"/>
                              </w:rPr>
                              <w:t>www.twitter.com/hama_zubehoer</w:t>
                            </w:r>
                          </w:hyperlink>
                        </w:p>
                        <w:p w14:paraId="5BD61E1B" w14:textId="77777777" w:rsidR="00196929" w:rsidRPr="00C43AAC" w:rsidRDefault="00C43AAC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  <w:lang w:val="en-AU"/>
                            </w:rPr>
                          </w:pPr>
                          <w:hyperlink r:id="rId13" w:history="1">
                            <w:r w:rsidR="00196929" w:rsidRPr="00C43AAC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  <w:lang w:val="en-AU"/>
                              </w:rPr>
                              <w:t>www.facebook.com/Hama.Germany</w:t>
                            </w:r>
                          </w:hyperlink>
                        </w:p>
                        <w:p w14:paraId="404DE3DA" w14:textId="77777777" w:rsidR="00196929" w:rsidRPr="00C43AAC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  <w:lang w:val="en-AU"/>
                            </w:rPr>
                          </w:pPr>
                        </w:p>
                        <w:p w14:paraId="072AE735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20"/>
                            </w:rPr>
                            <w:t>Infos für Endverbraucher</w:t>
                          </w:r>
                        </w:p>
                        <w:p w14:paraId="13F49AE6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Tel. +49 9091 502-115</w:t>
                          </w:r>
                        </w:p>
                        <w:p w14:paraId="29E71756" w14:textId="77777777" w:rsidR="00196929" w:rsidRDefault="00196929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21771769" w14:textId="77777777" w:rsidR="00196929" w:rsidRDefault="00196929">
                          <w:pPr>
                            <w:pStyle w:val="berschrift9"/>
                            <w:spacing w:line="360" w:lineRule="auto"/>
                          </w:pPr>
                          <w:r>
                            <w:t>Hama-Presseteam</w:t>
                          </w:r>
                        </w:p>
                        <w:p w14:paraId="70C9D076" w14:textId="77777777" w:rsidR="00196929" w:rsidRDefault="00196929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Susanne Uhlschmidt (-244)</w:t>
                          </w:r>
                        </w:p>
                        <w:p w14:paraId="094F3D5A" w14:textId="77777777" w:rsidR="00936680" w:rsidRDefault="00936680">
                          <w:pPr>
                            <w:spacing w:line="24" w:lineRule="atLeas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Yasmine Frank (-913)</w:t>
                          </w:r>
                        </w:p>
                        <w:p w14:paraId="3FF14A30" w14:textId="77777777" w:rsidR="00441D31" w:rsidRPr="00936680" w:rsidRDefault="00576A50" w:rsidP="002C10FD">
                          <w:pPr>
                            <w:spacing w:line="264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Tanja Maier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(-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410</w:t>
                          </w:r>
                          <w:r w:rsidR="00441D31"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>)</w:t>
                          </w:r>
                        </w:p>
                        <w:p w14:paraId="26B7D886" w14:textId="77777777" w:rsidR="00196929" w:rsidRPr="00936680" w:rsidRDefault="00C43AAC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  <w:szCs w:val="20"/>
                            </w:rPr>
                          </w:pPr>
                          <w:hyperlink r:id="rId14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  <w:szCs w:val="20"/>
                              </w:rPr>
                              <w:t>presse@hama.de</w:t>
                            </w:r>
                          </w:hyperlink>
                        </w:p>
                        <w:p w14:paraId="75FA5249" w14:textId="77777777" w:rsidR="00196929" w:rsidRPr="00936680" w:rsidRDefault="00C43AAC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  <w:hyperlink r:id="rId15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color w:val="0070C0"/>
                                <w:sz w:val="16"/>
                              </w:rPr>
                              <w:t>www.hama.de/presse</w:t>
                            </w:r>
                          </w:hyperlink>
                        </w:p>
                        <w:p w14:paraId="1F33B0E9" w14:textId="77777777" w:rsidR="00196929" w:rsidRPr="00936680" w:rsidRDefault="00196929">
                          <w:pPr>
                            <w:rPr>
                              <w:rFonts w:ascii="Arial" w:hAnsi="Arial" w:cs="Arial"/>
                              <w:color w:val="0070C0"/>
                              <w:sz w:val="16"/>
                            </w:rPr>
                          </w:pPr>
                        </w:p>
                        <w:p w14:paraId="1D168DD3" w14:textId="77777777" w:rsidR="00196929" w:rsidRPr="00936680" w:rsidRDefault="00C43AAC">
                          <w:pPr>
                            <w:tabs>
                              <w:tab w:val="left" w:pos="5880"/>
                            </w:tabs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</w:rPr>
                          </w:pPr>
                          <w:hyperlink r:id="rId16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www.hama.de</w:t>
                            </w:r>
                          </w:hyperlink>
                        </w:p>
                        <w:p w14:paraId="054B8D74" w14:textId="77777777" w:rsidR="00196929" w:rsidRPr="00936680" w:rsidRDefault="00C43AAC">
                          <w:pPr>
                            <w:spacing w:line="288" w:lineRule="auto"/>
                            <w:ind w:left="7080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hyperlink r:id="rId17" w:history="1">
                            <w:r w:rsidR="00196929" w:rsidRPr="0093668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www.twitter.com/hama_zubehoer</w:t>
                            </w:r>
                          </w:hyperlink>
                        </w:p>
                        <w:p w14:paraId="3E7E5EA7" w14:textId="77777777" w:rsidR="00196929" w:rsidRDefault="00196929">
                          <w:pPr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 xml:space="preserve">               </w:t>
                          </w:r>
                          <w:r w:rsidRPr="00936680"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  <w:tab/>
                          </w:r>
                          <w:hyperlink r:id="rId18" w:history="1">
                            <w:r w:rsidRPr="00263F4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20"/>
                              </w:rPr>
                              <w:t>www.facebook.com/Hama.Germany</w:t>
                            </w:r>
                          </w:hyperlink>
                        </w:p>
                        <w:p w14:paraId="1101F966" w14:textId="77777777" w:rsidR="00196929" w:rsidRPr="00263F45" w:rsidRDefault="001969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31B70" id="_x0000_s1028" type="#_x0000_t202" style="position:absolute;margin-left:355.25pt;margin-top:-224.8pt;width:2in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" stroked="f">
              <v:textbox>
                <w:txbxContent>
                  <w:p w14:paraId="65AD187C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Kontakt</w:t>
                    </w:r>
                  </w:p>
                  <w:p w14:paraId="3C913280" w14:textId="77777777" w:rsidR="00196929" w:rsidRPr="00263F45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</w:rPr>
                    </w:pPr>
                    <w:r w:rsidRPr="00263F45">
                      <w:rPr>
                        <w:rFonts w:ascii="Arial" w:hAnsi="Arial" w:cs="Arial"/>
                        <w:sz w:val="16"/>
                      </w:rPr>
                      <w:t>Hama GmbH &amp; Co KG</w:t>
                    </w:r>
                  </w:p>
                  <w:p w14:paraId="294B3018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86652 Monheim/Bayern</w:t>
                    </w:r>
                  </w:p>
                  <w:p w14:paraId="4480C928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GERMANY</w:t>
                    </w:r>
                  </w:p>
                  <w:p w14:paraId="1BB1E577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>Tel. +49 9091/502-0</w:t>
                    </w:r>
                  </w:p>
                  <w:p w14:paraId="12BCC938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GB"/>
                      </w:rPr>
                    </w:pPr>
                  </w:p>
                  <w:p w14:paraId="6F802BA7" w14:textId="77777777" w:rsidR="00196929" w:rsidRPr="00263F45" w:rsidRDefault="00C43AAC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lang w:val="en-US"/>
                      </w:rPr>
                    </w:pPr>
                    <w:hyperlink r:id="rId19" w:history="1">
                      <w:r w:rsidR="00196929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lang w:val="en-GB"/>
                        </w:rPr>
                        <w:t>www.hama.de</w:t>
                      </w:r>
                    </w:hyperlink>
                  </w:p>
                  <w:p w14:paraId="23179C5B" w14:textId="77777777" w:rsidR="00196929" w:rsidRPr="00263F45" w:rsidRDefault="00495EFA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US"/>
                      </w:rPr>
                    </w:pPr>
                    <w:hyperlink r:id="rId20" w:history="1">
                      <w:r w:rsidR="00196929" w:rsidRPr="00263F45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US"/>
                        </w:rPr>
                        <w:t>www.twitter.com/hama_zubehoer</w:t>
                      </w:r>
                    </w:hyperlink>
                  </w:p>
                  <w:p w14:paraId="5BD61E1B" w14:textId="77777777" w:rsidR="00196929" w:rsidRPr="00C43AAC" w:rsidRDefault="00C43AAC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  <w:lang w:val="en-AU"/>
                      </w:rPr>
                    </w:pPr>
                    <w:hyperlink r:id="rId21" w:history="1">
                      <w:r w:rsidR="00196929" w:rsidRPr="00C43AAC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  <w:lang w:val="en-AU"/>
                        </w:rPr>
                        <w:t>www.facebook.com/Hama.Germany</w:t>
                      </w:r>
                    </w:hyperlink>
                  </w:p>
                  <w:p w14:paraId="404DE3DA" w14:textId="77777777" w:rsidR="00196929" w:rsidRPr="00C43AAC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  <w:lang w:val="en-AU"/>
                      </w:rPr>
                    </w:pPr>
                  </w:p>
                  <w:p w14:paraId="072AE735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20"/>
                      </w:rPr>
                      <w:t>Infos für Endverbraucher</w:t>
                    </w:r>
                  </w:p>
                  <w:p w14:paraId="13F49AE6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Tel. +49 9091 502-115</w:t>
                    </w:r>
                  </w:p>
                  <w:p w14:paraId="29E71756" w14:textId="77777777" w:rsidR="00196929" w:rsidRDefault="00196929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21771769" w14:textId="77777777" w:rsidR="00196929" w:rsidRDefault="00196929">
                    <w:pPr>
                      <w:pStyle w:val="berschrift9"/>
                      <w:spacing w:line="360" w:lineRule="auto"/>
                    </w:pPr>
                    <w:r>
                      <w:t>Hama-Presseteam</w:t>
                    </w:r>
                  </w:p>
                  <w:p w14:paraId="70C9D076" w14:textId="77777777" w:rsidR="00196929" w:rsidRDefault="00196929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Susanne Uhlschmidt (-244)</w:t>
                    </w:r>
                  </w:p>
                  <w:p w14:paraId="094F3D5A" w14:textId="77777777" w:rsidR="00936680" w:rsidRDefault="00936680">
                    <w:pPr>
                      <w:spacing w:line="24" w:lineRule="atLeas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0"/>
                      </w:rPr>
                      <w:t>Yasmine Frank (-913)</w:t>
                    </w:r>
                  </w:p>
                  <w:p w14:paraId="3FF14A30" w14:textId="77777777" w:rsidR="00441D31" w:rsidRPr="00936680" w:rsidRDefault="00576A50" w:rsidP="002C10FD">
                    <w:pPr>
                      <w:spacing w:line="264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Tanja Maier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(-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410</w:t>
                    </w:r>
                    <w:r w:rsidR="00441D31" w:rsidRPr="00936680">
                      <w:rPr>
                        <w:rFonts w:ascii="Arial" w:hAnsi="Arial" w:cs="Arial"/>
                        <w:sz w:val="16"/>
                        <w:szCs w:val="20"/>
                      </w:rPr>
                      <w:t>)</w:t>
                    </w:r>
                  </w:p>
                  <w:p w14:paraId="26B7D886" w14:textId="77777777" w:rsidR="00196929" w:rsidRPr="00936680" w:rsidRDefault="00C43AAC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  <w:szCs w:val="20"/>
                      </w:rPr>
                    </w:pPr>
                    <w:hyperlink r:id="rId22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  <w:szCs w:val="20"/>
                        </w:rPr>
                        <w:t>presse@hama.de</w:t>
                      </w:r>
                    </w:hyperlink>
                  </w:p>
                  <w:p w14:paraId="75FA5249" w14:textId="77777777" w:rsidR="00196929" w:rsidRPr="00936680" w:rsidRDefault="00C43AAC">
                    <w:pPr>
                      <w:spacing w:line="288" w:lineRule="auto"/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  <w:hyperlink r:id="rId23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color w:val="0070C0"/>
                          <w:sz w:val="16"/>
                        </w:rPr>
                        <w:t>www.hama.de/presse</w:t>
                      </w:r>
                    </w:hyperlink>
                  </w:p>
                  <w:p w14:paraId="1F33B0E9" w14:textId="77777777" w:rsidR="00196929" w:rsidRPr="00936680" w:rsidRDefault="00196929">
                    <w:pPr>
                      <w:rPr>
                        <w:rFonts w:ascii="Arial" w:hAnsi="Arial" w:cs="Arial"/>
                        <w:color w:val="0070C0"/>
                        <w:sz w:val="16"/>
                      </w:rPr>
                    </w:pPr>
                  </w:p>
                  <w:p w14:paraId="1D168DD3" w14:textId="77777777" w:rsidR="00196929" w:rsidRPr="00936680" w:rsidRDefault="00C43AAC">
                    <w:pPr>
                      <w:tabs>
                        <w:tab w:val="left" w:pos="5880"/>
                      </w:tabs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</w:rPr>
                    </w:pPr>
                    <w:hyperlink r:id="rId24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www.hama.de</w:t>
                      </w:r>
                    </w:hyperlink>
                  </w:p>
                  <w:p w14:paraId="054B8D74" w14:textId="77777777" w:rsidR="00196929" w:rsidRPr="00936680" w:rsidRDefault="00C43AAC">
                    <w:pPr>
                      <w:spacing w:line="288" w:lineRule="auto"/>
                      <w:ind w:left="7080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hyperlink r:id="rId25" w:history="1">
                      <w:r w:rsidR="00196929" w:rsidRPr="00936680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www.twitter.com/hama_zubehoer</w:t>
                      </w:r>
                    </w:hyperlink>
                  </w:p>
                  <w:p w14:paraId="3E7E5EA7" w14:textId="77777777" w:rsidR="00196929" w:rsidRDefault="00196929">
                    <w:pPr>
                      <w:rPr>
                        <w:rFonts w:ascii="Arial" w:hAnsi="Arial" w:cs="Arial"/>
                        <w:sz w:val="16"/>
                        <w:szCs w:val="20"/>
                      </w:rPr>
                    </w:pP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 xml:space="preserve">               </w:t>
                    </w:r>
                    <w:r w:rsidRPr="00936680">
                      <w:rPr>
                        <w:rFonts w:ascii="Arial" w:hAnsi="Arial" w:cs="Arial"/>
                        <w:sz w:val="16"/>
                        <w:szCs w:val="20"/>
                      </w:rPr>
                      <w:tab/>
                    </w:r>
                    <w:hyperlink r:id="rId26" w:history="1">
                      <w:r w:rsidRPr="00263F45">
                        <w:rPr>
                          <w:rStyle w:val="Hyperlink"/>
                          <w:rFonts w:ascii="Arial" w:hAnsi="Arial" w:cs="Arial"/>
                          <w:sz w:val="16"/>
                          <w:szCs w:val="20"/>
                        </w:rPr>
                        <w:t>www.facebook.com/Hama.Germany</w:t>
                      </w:r>
                    </w:hyperlink>
                  </w:p>
                  <w:p w14:paraId="1101F966" w14:textId="77777777" w:rsidR="00196929" w:rsidRPr="00263F45" w:rsidRDefault="00196929"/>
                </w:txbxContent>
              </v:textbox>
            </v:shape>
          </w:pict>
        </mc:Fallback>
      </mc:AlternateContent>
    </w:r>
    <w:r w:rsidR="00196929">
      <w:rPr>
        <w:rFonts w:ascii="Arial" w:hAnsi="Arial" w:cs="Arial"/>
        <w:b/>
        <w:bCs/>
        <w:sz w:val="18"/>
      </w:rPr>
      <w:t>H</w:t>
    </w:r>
    <w:r w:rsidR="00D470EF" w:rsidRPr="004C4E33">
      <w:rPr>
        <w:rFonts w:ascii="Arial" w:hAnsi="Arial" w:cs="Arial"/>
        <w:b/>
        <w:bCs/>
        <w:sz w:val="18"/>
        <w:szCs w:val="18"/>
      </w:rPr>
      <w:t xml:space="preserve">ochaufgelöste, druckfähige Bilddaten zu diesem Thema finden Sie unter </w:t>
    </w:r>
    <w:hyperlink r:id="rId27" w:history="1">
      <w:r w:rsidR="004C4E33" w:rsidRPr="004C4E33">
        <w:rPr>
          <w:rStyle w:val="Hyperlink"/>
          <w:rFonts w:ascii="Arial" w:hAnsi="Arial" w:cs="Arial"/>
          <w:b/>
          <w:bCs/>
          <w:sz w:val="18"/>
          <w:szCs w:val="18"/>
        </w:rPr>
        <w:t>https://www.urage.com/Presse</w:t>
      </w:r>
    </w:hyperlink>
    <w:r w:rsidR="004C4E33" w:rsidRPr="004C4E33">
      <w:rPr>
        <w:rFonts w:ascii="Arial" w:hAnsi="Arial" w:cs="Arial"/>
        <w:b/>
        <w:bCs/>
        <w:sz w:val="18"/>
        <w:szCs w:val="18"/>
      </w:rPr>
      <w:t xml:space="preserve"> </w:t>
    </w:r>
    <w:r w:rsidR="00D470EF" w:rsidRPr="004C4E33">
      <w:rPr>
        <w:rFonts w:ascii="Arial" w:hAnsi="Arial" w:cs="Arial"/>
        <w:b/>
        <w:bCs/>
        <w:sz w:val="18"/>
        <w:szCs w:val="18"/>
      </w:rPr>
      <w:t>in der entsprechenden Pressemitteilung.</w:t>
    </w:r>
  </w:p>
  <w:p w14:paraId="202969C5" w14:textId="77777777" w:rsidR="00196929" w:rsidRDefault="00196929" w:rsidP="00D470EF">
    <w:pPr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9151" w14:textId="77777777" w:rsidR="00DD7BCE" w:rsidRDefault="00DD7BCE">
      <w:r>
        <w:separator/>
      </w:r>
    </w:p>
  </w:footnote>
  <w:footnote w:type="continuationSeparator" w:id="0">
    <w:p w14:paraId="24F8387B" w14:textId="77777777" w:rsidR="00DD7BCE" w:rsidRDefault="00DD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9A7A" w14:textId="77777777" w:rsidR="00196929" w:rsidRDefault="00196929">
    <w:pPr>
      <w:pStyle w:val="Kopfzeile"/>
      <w:rPr>
        <w:rFonts w:ascii="Arial" w:hAnsi="Arial" w:cs="Arial"/>
        <w:b/>
        <w:bCs/>
        <w:sz w:val="40"/>
      </w:rPr>
    </w:pPr>
  </w:p>
  <w:p w14:paraId="61BB1788" w14:textId="77777777" w:rsidR="00196929" w:rsidRDefault="00C21C11">
    <w:pPr>
      <w:pStyle w:val="Kopfzeile"/>
      <w:rPr>
        <w:rFonts w:ascii="Arial" w:hAnsi="Arial" w:cs="Arial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DEBD9C" wp14:editId="4B1CD1D4">
              <wp:simplePos x="0" y="0"/>
              <wp:positionH relativeFrom="column">
                <wp:posOffset>-92710</wp:posOffset>
              </wp:positionH>
              <wp:positionV relativeFrom="paragraph">
                <wp:posOffset>295275</wp:posOffset>
              </wp:positionV>
              <wp:extent cx="1335405" cy="27432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354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DA240F" w14:textId="29D2CEBB" w:rsidR="00CA6C33" w:rsidRPr="00C26B67" w:rsidRDefault="00913BF2" w:rsidP="00CA6C33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März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EBD9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.3pt;margin-top:23.25pt;width:105.1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" filled="f" stroked="f">
              <v:textbox>
                <w:txbxContent>
                  <w:p w14:paraId="65DA240F" w14:textId="29D2CEBB" w:rsidR="00CA6C33" w:rsidRPr="00C26B67" w:rsidRDefault="00913BF2" w:rsidP="00CA6C33">
                    <w:pPr>
                      <w:pStyle w:val="Kopfzeile"/>
                      <w:tabs>
                        <w:tab w:val="left" w:pos="708"/>
                      </w:tabs>
                      <w:spacing w:line="360" w:lineRule="auto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März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6929">
      <w:rPr>
        <w:rFonts w:ascii="Arial" w:hAnsi="Arial" w:cs="Arial"/>
        <w:b/>
        <w:bCs/>
        <w:sz w:val="36"/>
      </w:rPr>
      <w:t xml:space="preserve">Presse-Information  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BAA88C9" wp14:editId="484E4788">
          <wp:simplePos x="0" y="0"/>
          <wp:positionH relativeFrom="column">
            <wp:posOffset>4140835</wp:posOffset>
          </wp:positionH>
          <wp:positionV relativeFrom="paragraph">
            <wp:posOffset>-180340</wp:posOffset>
          </wp:positionV>
          <wp:extent cx="2160270" cy="1371600"/>
          <wp:effectExtent l="0" t="0" r="0" b="0"/>
          <wp:wrapNone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8294BF" w14:textId="77777777" w:rsidR="00196929" w:rsidRDefault="002F348F" w:rsidP="002F348F">
    <w:pPr>
      <w:pStyle w:val="Kopfzeile"/>
      <w:tabs>
        <w:tab w:val="clear" w:pos="4536"/>
        <w:tab w:val="clear" w:pos="9072"/>
        <w:tab w:val="left" w:pos="2504"/>
      </w:tabs>
    </w:pPr>
    <w:r>
      <w:tab/>
    </w:r>
  </w:p>
  <w:p w14:paraId="69914325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04C9C188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4B121EC6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  <w:p w14:paraId="11337DC1" w14:textId="77777777" w:rsidR="002F348F" w:rsidRDefault="002F348F" w:rsidP="002F348F">
    <w:pPr>
      <w:pStyle w:val="Kopfzeile"/>
      <w:tabs>
        <w:tab w:val="clear" w:pos="4536"/>
        <w:tab w:val="clear" w:pos="9072"/>
        <w:tab w:val="left" w:pos="2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7074"/>
    <w:multiLevelType w:val="hybridMultilevel"/>
    <w:tmpl w:val="B460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0952"/>
    <w:multiLevelType w:val="hybridMultilevel"/>
    <w:tmpl w:val="75165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9957">
    <w:abstractNumId w:val="0"/>
  </w:num>
  <w:num w:numId="2" w16cid:durableId="57208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3"/>
    <w:rsid w:val="00026E9D"/>
    <w:rsid w:val="00037D9C"/>
    <w:rsid w:val="00040314"/>
    <w:rsid w:val="000473F5"/>
    <w:rsid w:val="0005408D"/>
    <w:rsid w:val="00054658"/>
    <w:rsid w:val="000576AB"/>
    <w:rsid w:val="00080AB8"/>
    <w:rsid w:val="0008774E"/>
    <w:rsid w:val="000974A6"/>
    <w:rsid w:val="000B2BF2"/>
    <w:rsid w:val="000E0961"/>
    <w:rsid w:val="000F1476"/>
    <w:rsid w:val="000F222A"/>
    <w:rsid w:val="001040A4"/>
    <w:rsid w:val="00123F0C"/>
    <w:rsid w:val="00124036"/>
    <w:rsid w:val="00124218"/>
    <w:rsid w:val="00131678"/>
    <w:rsid w:val="00144AF3"/>
    <w:rsid w:val="00160C30"/>
    <w:rsid w:val="00166D49"/>
    <w:rsid w:val="00182C54"/>
    <w:rsid w:val="00196929"/>
    <w:rsid w:val="001A3FB8"/>
    <w:rsid w:val="001D5965"/>
    <w:rsid w:val="001E0E32"/>
    <w:rsid w:val="001F40DA"/>
    <w:rsid w:val="002054EF"/>
    <w:rsid w:val="00244FC8"/>
    <w:rsid w:val="00263F45"/>
    <w:rsid w:val="002B1012"/>
    <w:rsid w:val="002B38E9"/>
    <w:rsid w:val="002C10FD"/>
    <w:rsid w:val="002C77BA"/>
    <w:rsid w:val="002D158E"/>
    <w:rsid w:val="002F348F"/>
    <w:rsid w:val="002F681C"/>
    <w:rsid w:val="0030207A"/>
    <w:rsid w:val="00303138"/>
    <w:rsid w:val="00314859"/>
    <w:rsid w:val="00323ED8"/>
    <w:rsid w:val="003472F9"/>
    <w:rsid w:val="0037373B"/>
    <w:rsid w:val="0038641E"/>
    <w:rsid w:val="003A3938"/>
    <w:rsid w:val="003C0FF5"/>
    <w:rsid w:val="003D4716"/>
    <w:rsid w:val="00441841"/>
    <w:rsid w:val="00441939"/>
    <w:rsid w:val="00441D31"/>
    <w:rsid w:val="00450C4B"/>
    <w:rsid w:val="00452E9E"/>
    <w:rsid w:val="00456043"/>
    <w:rsid w:val="00472A3A"/>
    <w:rsid w:val="00477899"/>
    <w:rsid w:val="00481582"/>
    <w:rsid w:val="00490B3B"/>
    <w:rsid w:val="00495EFA"/>
    <w:rsid w:val="004A7986"/>
    <w:rsid w:val="004C4E33"/>
    <w:rsid w:val="004C5612"/>
    <w:rsid w:val="004D454B"/>
    <w:rsid w:val="004E28B6"/>
    <w:rsid w:val="004F2C5F"/>
    <w:rsid w:val="004F4469"/>
    <w:rsid w:val="004F663E"/>
    <w:rsid w:val="00524706"/>
    <w:rsid w:val="00534FCA"/>
    <w:rsid w:val="005449EB"/>
    <w:rsid w:val="00576A50"/>
    <w:rsid w:val="00580909"/>
    <w:rsid w:val="00597F83"/>
    <w:rsid w:val="005A10B4"/>
    <w:rsid w:val="005B6E3D"/>
    <w:rsid w:val="005C5620"/>
    <w:rsid w:val="005D59AB"/>
    <w:rsid w:val="005E20ED"/>
    <w:rsid w:val="00604AC0"/>
    <w:rsid w:val="00615759"/>
    <w:rsid w:val="00615B6B"/>
    <w:rsid w:val="0062495E"/>
    <w:rsid w:val="00643FC6"/>
    <w:rsid w:val="006526B2"/>
    <w:rsid w:val="00652EDA"/>
    <w:rsid w:val="0065464A"/>
    <w:rsid w:val="00665F62"/>
    <w:rsid w:val="00682654"/>
    <w:rsid w:val="00686E9B"/>
    <w:rsid w:val="00697D83"/>
    <w:rsid w:val="00697E67"/>
    <w:rsid w:val="006E5D94"/>
    <w:rsid w:val="006E5F4C"/>
    <w:rsid w:val="006E7AA6"/>
    <w:rsid w:val="00712C16"/>
    <w:rsid w:val="007145D5"/>
    <w:rsid w:val="007232EC"/>
    <w:rsid w:val="00731F70"/>
    <w:rsid w:val="0073522F"/>
    <w:rsid w:val="00736761"/>
    <w:rsid w:val="00761FD3"/>
    <w:rsid w:val="00772F37"/>
    <w:rsid w:val="00776755"/>
    <w:rsid w:val="007B609C"/>
    <w:rsid w:val="007B739E"/>
    <w:rsid w:val="007D406F"/>
    <w:rsid w:val="007E631A"/>
    <w:rsid w:val="007E644C"/>
    <w:rsid w:val="00805A91"/>
    <w:rsid w:val="00820CF7"/>
    <w:rsid w:val="00843B20"/>
    <w:rsid w:val="008536D1"/>
    <w:rsid w:val="008C12F1"/>
    <w:rsid w:val="00913839"/>
    <w:rsid w:val="00913BF2"/>
    <w:rsid w:val="00936680"/>
    <w:rsid w:val="00942A91"/>
    <w:rsid w:val="00955EF4"/>
    <w:rsid w:val="009629FB"/>
    <w:rsid w:val="009649B1"/>
    <w:rsid w:val="00992971"/>
    <w:rsid w:val="0099602D"/>
    <w:rsid w:val="00997CDB"/>
    <w:rsid w:val="009A6ABC"/>
    <w:rsid w:val="009C3CBA"/>
    <w:rsid w:val="009E6987"/>
    <w:rsid w:val="009F140F"/>
    <w:rsid w:val="009F1CE3"/>
    <w:rsid w:val="009F78B6"/>
    <w:rsid w:val="00A22683"/>
    <w:rsid w:val="00A4790B"/>
    <w:rsid w:val="00A551A5"/>
    <w:rsid w:val="00A6378B"/>
    <w:rsid w:val="00A70C2E"/>
    <w:rsid w:val="00A82021"/>
    <w:rsid w:val="00AA4020"/>
    <w:rsid w:val="00AB2D7A"/>
    <w:rsid w:val="00AC7B44"/>
    <w:rsid w:val="00AD4842"/>
    <w:rsid w:val="00AE53C3"/>
    <w:rsid w:val="00AF2D21"/>
    <w:rsid w:val="00AF459D"/>
    <w:rsid w:val="00AF7CC6"/>
    <w:rsid w:val="00B07492"/>
    <w:rsid w:val="00B23628"/>
    <w:rsid w:val="00B3580E"/>
    <w:rsid w:val="00B42A2D"/>
    <w:rsid w:val="00B45292"/>
    <w:rsid w:val="00B54782"/>
    <w:rsid w:val="00B77176"/>
    <w:rsid w:val="00B775EF"/>
    <w:rsid w:val="00B80B5E"/>
    <w:rsid w:val="00BA1BF5"/>
    <w:rsid w:val="00BA2FAB"/>
    <w:rsid w:val="00BB0E81"/>
    <w:rsid w:val="00BE1756"/>
    <w:rsid w:val="00C14A46"/>
    <w:rsid w:val="00C21C11"/>
    <w:rsid w:val="00C229E6"/>
    <w:rsid w:val="00C275BF"/>
    <w:rsid w:val="00C33C1D"/>
    <w:rsid w:val="00C43AAC"/>
    <w:rsid w:val="00C80C3E"/>
    <w:rsid w:val="00C8343E"/>
    <w:rsid w:val="00C86078"/>
    <w:rsid w:val="00CA6C33"/>
    <w:rsid w:val="00CD256C"/>
    <w:rsid w:val="00CD5836"/>
    <w:rsid w:val="00CD7214"/>
    <w:rsid w:val="00CE7881"/>
    <w:rsid w:val="00CE7FE4"/>
    <w:rsid w:val="00CF768B"/>
    <w:rsid w:val="00D326D5"/>
    <w:rsid w:val="00D446CD"/>
    <w:rsid w:val="00D470EF"/>
    <w:rsid w:val="00D506EF"/>
    <w:rsid w:val="00D60FF1"/>
    <w:rsid w:val="00D63DA6"/>
    <w:rsid w:val="00D8071B"/>
    <w:rsid w:val="00D87B7B"/>
    <w:rsid w:val="00DA0E7C"/>
    <w:rsid w:val="00DA3115"/>
    <w:rsid w:val="00DB67AC"/>
    <w:rsid w:val="00DC2949"/>
    <w:rsid w:val="00DD7BCE"/>
    <w:rsid w:val="00DF58CC"/>
    <w:rsid w:val="00E075B9"/>
    <w:rsid w:val="00E17B64"/>
    <w:rsid w:val="00E24DBB"/>
    <w:rsid w:val="00E265BA"/>
    <w:rsid w:val="00E430D7"/>
    <w:rsid w:val="00E75827"/>
    <w:rsid w:val="00E76025"/>
    <w:rsid w:val="00E8707D"/>
    <w:rsid w:val="00E9428D"/>
    <w:rsid w:val="00EC7412"/>
    <w:rsid w:val="00ED078F"/>
    <w:rsid w:val="00EE48DA"/>
    <w:rsid w:val="00EE61A7"/>
    <w:rsid w:val="00EF76A0"/>
    <w:rsid w:val="00F0663A"/>
    <w:rsid w:val="00F120F3"/>
    <w:rsid w:val="00F121F2"/>
    <w:rsid w:val="00F20B21"/>
    <w:rsid w:val="00F22846"/>
    <w:rsid w:val="00F25469"/>
    <w:rsid w:val="00F25680"/>
    <w:rsid w:val="00F27779"/>
    <w:rsid w:val="00F30328"/>
    <w:rsid w:val="00F34220"/>
    <w:rsid w:val="00F415F0"/>
    <w:rsid w:val="00F51994"/>
    <w:rsid w:val="00F67829"/>
    <w:rsid w:val="00F763E7"/>
    <w:rsid w:val="00F8337F"/>
    <w:rsid w:val="00F90B77"/>
    <w:rsid w:val="00FA6AC9"/>
    <w:rsid w:val="00FC4FF5"/>
    <w:rsid w:val="00FD3DBF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CE6B343"/>
  <w15:chartTrackingRefBased/>
  <w15:docId w15:val="{38CF0625-2E7F-4603-96E0-A92A7848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Book Antiqua" w:hAnsi="Book Antiqua" w:cs="Arial"/>
      <w:bCs/>
      <w:color w:val="660000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Book Antiqua" w:hAnsi="Book Antiqua" w:cs="Arial"/>
      <w:bCs/>
      <w:iCs/>
      <w:color w:val="660000"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Book Antiqua" w:hAnsi="Book Antiqua" w:cs="Arial"/>
      <w:bCs/>
      <w:color w:val="66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Book Antiqua" w:hAnsi="Book Antiqua"/>
      <w:bCs/>
      <w:color w:val="66000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Book Antiqua" w:hAnsi="Book Antiqua"/>
      <w:bCs/>
      <w:iCs/>
      <w:color w:val="660000"/>
      <w:sz w:val="20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Book Antiqua" w:hAnsi="Book Antiqua"/>
      <w:bCs/>
      <w:color w:val="660000"/>
      <w:sz w:val="16"/>
      <w:szCs w:val="16"/>
    </w:rPr>
  </w:style>
  <w:style w:type="paragraph" w:styleId="berschrift7">
    <w:name w:val="heading 7"/>
    <w:basedOn w:val="Standard"/>
    <w:next w:val="Standard"/>
    <w:qFormat/>
    <w:pPr>
      <w:keepNext/>
      <w:ind w:left="5664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ind w:left="5664"/>
      <w:outlineLvl w:val="7"/>
    </w:pPr>
    <w:rPr>
      <w:rFonts w:ascii="Arial" w:hAnsi="Arial" w:cs="Arial"/>
      <w:b/>
      <w:bCs/>
      <w:color w:val="auto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996600"/>
      <w:u w:val="singl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BesuchterLink">
    <w:name w:val="FollowedHyperlink"/>
    <w:semiHidden/>
    <w:rPr>
      <w:color w:val="666666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9Zchn">
    <w:name w:val="Überschrift 9 Zchn"/>
    <w:rPr>
      <w:rFonts w:ascii="Arial" w:hAnsi="Arial" w:cs="Arial"/>
      <w:b/>
      <w:bCs/>
      <w:color w:val="000000"/>
      <w:sz w:val="16"/>
      <w:szCs w:val="24"/>
    </w:rPr>
  </w:style>
  <w:style w:type="character" w:customStyle="1" w:styleId="KopfzeileZchn">
    <w:name w:val="Kopfzeile Zchn"/>
    <w:link w:val="Kopfzeile"/>
    <w:uiPriority w:val="99"/>
    <w:rsid w:val="00CD256C"/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0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406F"/>
    <w:rPr>
      <w:rFonts w:ascii="Segoe UI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04031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E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0E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0E7C"/>
    <w:rPr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E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E7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.de/" TargetMode="External"/><Relationship Id="rId13" Type="http://schemas.openxmlformats.org/officeDocument/2006/relationships/hyperlink" Target="http://www.facebook.com/Hama.Germany" TargetMode="External"/><Relationship Id="rId18" Type="http://schemas.openxmlformats.org/officeDocument/2006/relationships/hyperlink" Target="http://www.facebook.com/Hama.Germany" TargetMode="External"/><Relationship Id="rId26" Type="http://schemas.openxmlformats.org/officeDocument/2006/relationships/hyperlink" Target="http://www.facebook.com/Hama.Germany" TargetMode="External"/><Relationship Id="rId3" Type="http://schemas.openxmlformats.org/officeDocument/2006/relationships/hyperlink" Target="http://www.hama.de/" TargetMode="External"/><Relationship Id="rId21" Type="http://schemas.openxmlformats.org/officeDocument/2006/relationships/hyperlink" Target="http://www.facebook.com/Hama.Germany" TargetMode="External"/><Relationship Id="rId7" Type="http://schemas.openxmlformats.org/officeDocument/2006/relationships/hyperlink" Target="mailto:presse-news@urage.com" TargetMode="External"/><Relationship Id="rId12" Type="http://schemas.openxmlformats.org/officeDocument/2006/relationships/hyperlink" Target="http://twitter.com/hama_zubehoer" TargetMode="External"/><Relationship Id="rId17" Type="http://schemas.openxmlformats.org/officeDocument/2006/relationships/hyperlink" Target="http://twitter.com/hama_zubehoer" TargetMode="External"/><Relationship Id="rId25" Type="http://schemas.openxmlformats.org/officeDocument/2006/relationships/hyperlink" Target="http://twitter.com/hama_zubehoer" TargetMode="External"/><Relationship Id="rId2" Type="http://schemas.openxmlformats.org/officeDocument/2006/relationships/hyperlink" Target="mailto:presse-news@urage.com" TargetMode="External"/><Relationship Id="rId16" Type="http://schemas.openxmlformats.org/officeDocument/2006/relationships/hyperlink" Target="http://www.hama.de/" TargetMode="External"/><Relationship Id="rId20" Type="http://schemas.openxmlformats.org/officeDocument/2006/relationships/hyperlink" Target="http://twitter.com/hama_zubehoer" TargetMode="External"/><Relationship Id="rId1" Type="http://schemas.openxmlformats.org/officeDocument/2006/relationships/hyperlink" Target="http://www.urage.com" TargetMode="External"/><Relationship Id="rId6" Type="http://schemas.openxmlformats.org/officeDocument/2006/relationships/hyperlink" Target="http://www.urage.com" TargetMode="External"/><Relationship Id="rId11" Type="http://schemas.openxmlformats.org/officeDocument/2006/relationships/hyperlink" Target="http://www.hama.de/" TargetMode="External"/><Relationship Id="rId24" Type="http://schemas.openxmlformats.org/officeDocument/2006/relationships/hyperlink" Target="http://www.hama.de/" TargetMode="External"/><Relationship Id="rId5" Type="http://schemas.openxmlformats.org/officeDocument/2006/relationships/hyperlink" Target="http://www.facebook.com/Hama.Germany" TargetMode="External"/><Relationship Id="rId15" Type="http://schemas.openxmlformats.org/officeDocument/2006/relationships/hyperlink" Target="http://www.hama.de/presse" TargetMode="External"/><Relationship Id="rId23" Type="http://schemas.openxmlformats.org/officeDocument/2006/relationships/hyperlink" Target="http://www.hama.de/presse" TargetMode="External"/><Relationship Id="rId10" Type="http://schemas.openxmlformats.org/officeDocument/2006/relationships/hyperlink" Target="http://www.facebook.com/Hama.Germany" TargetMode="External"/><Relationship Id="rId19" Type="http://schemas.openxmlformats.org/officeDocument/2006/relationships/hyperlink" Target="http://www.hama.de/" TargetMode="External"/><Relationship Id="rId4" Type="http://schemas.openxmlformats.org/officeDocument/2006/relationships/hyperlink" Target="http://twitter.com/hama_zubehoer" TargetMode="External"/><Relationship Id="rId9" Type="http://schemas.openxmlformats.org/officeDocument/2006/relationships/hyperlink" Target="http://twitter.com/hama_zubehoer" TargetMode="External"/><Relationship Id="rId14" Type="http://schemas.openxmlformats.org/officeDocument/2006/relationships/hyperlink" Target="mailto:presse@hama.de" TargetMode="External"/><Relationship Id="rId22" Type="http://schemas.openxmlformats.org/officeDocument/2006/relationships/hyperlink" Target="mailto:presse@hama.de" TargetMode="External"/><Relationship Id="rId27" Type="http://schemas.openxmlformats.org/officeDocument/2006/relationships/hyperlink" Target="https://www.urage.com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resse\Formulare\uR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31FF-29D4-4ADE-986C-96B8E40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uRage.dotx</Template>
  <TotalTime>0</TotalTime>
  <Pages>1</Pages>
  <Words>200</Words>
  <Characters>1297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14 pt</vt:lpstr>
    </vt:vector>
  </TitlesOfParts>
  <Company>Hama GmbH &amp; Co KG</Company>
  <LinksUpToDate>false</LinksUpToDate>
  <CharactersWithSpaces>1487</CharactersWithSpaces>
  <SharedDoc>false</SharedDoc>
  <HLinks>
    <vt:vector size="150" baseType="variant"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4194323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60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57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51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39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36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33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27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http://www.hama.de/presse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mailto:presse@hama.de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http://www.facebook.com/Hama.Germany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http://twitter.com/hama_zubehoer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http://www.hama.de/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14 pt</dc:title>
  <dc:subject/>
  <dc:creator>Frank Yasmine</dc:creator>
  <cp:keywords/>
  <cp:lastModifiedBy>Frank Yasmine</cp:lastModifiedBy>
  <cp:revision>4</cp:revision>
  <cp:lastPrinted>2018-11-20T09:27:00Z</cp:lastPrinted>
  <dcterms:created xsi:type="dcterms:W3CDTF">2024-03-11T09:59:00Z</dcterms:created>
  <dcterms:modified xsi:type="dcterms:W3CDTF">2024-03-11T10:09:00Z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</Properties>
</file>